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1A5B" w14:textId="77777777" w:rsidR="00E847C0" w:rsidRDefault="00E847C0" w:rsidP="001F74DA">
      <w:pPr>
        <w:spacing w:after="0" w:line="240" w:lineRule="auto"/>
        <w:outlineLvl w:val="0"/>
        <w:rPr>
          <w:rFonts w:ascii="Apple Color Emoji" w:eastAsia="Times New Roman" w:hAnsi="Apple Color Emoji" w:cs="Apple Color Emoji"/>
          <w:b/>
          <w:bCs/>
          <w:kern w:val="36"/>
          <w:sz w:val="32"/>
          <w:szCs w:val="32"/>
          <w:lang w:eastAsia="en-GB"/>
          <w14:ligatures w14:val="none"/>
        </w:rPr>
      </w:pPr>
    </w:p>
    <w:p w14:paraId="7A4DD664" w14:textId="6B95C05A" w:rsidR="00432A79" w:rsidRPr="00432A79" w:rsidRDefault="00432A79" w:rsidP="001F74DA">
      <w:pPr>
        <w:spacing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b/>
          <w:bCs/>
          <w:kern w:val="36"/>
          <w:sz w:val="20"/>
          <w:szCs w:val="20"/>
          <w:lang w:eastAsia="en-GB"/>
          <w14:ligatures w14:val="none"/>
        </w:rPr>
        <w:t>📅</w:t>
      </w:r>
      <w:r w:rsidRPr="00432A79"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 1. Daily &amp; Monthly Financial Health Essentials</w:t>
      </w:r>
    </w:p>
    <w:p w14:paraId="1726B6C9" w14:textId="38C7C2E7" w:rsidR="00432A79" w:rsidRPr="00432A79" w:rsidRDefault="00F05BEE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F05BEE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Whether you work with an accountant or enjoy tackling your accounts by yourself these </w:t>
      </w:r>
      <w:r w:rsidR="00432A79"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habits </w:t>
      </w:r>
      <w:r w:rsidRPr="00F05BEE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will </w:t>
      </w:r>
      <w:r w:rsidR="00432A79"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>keep your business running smoothly, prevent ATO issues, and give you clarity.</w:t>
      </w:r>
    </w:p>
    <w:tbl>
      <w:tblPr>
        <w:tblW w:w="949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0"/>
        <w:gridCol w:w="5035"/>
      </w:tblGrid>
      <w:tr w:rsidR="00432A79" w:rsidRPr="00432A79" w14:paraId="731FE002" w14:textId="77777777" w:rsidTr="00432A79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33F0B9F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Action Item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AD9AFE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Why It Matters</w:t>
            </w:r>
          </w:p>
        </w:tc>
      </w:tr>
      <w:tr w:rsidR="00432A79" w:rsidRPr="00432A79" w14:paraId="6D2A7AB5" w14:textId="77777777" w:rsidTr="00432A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E18F7C" w14:textId="23F142B8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Separate Business Banking</w:t>
            </w:r>
            <w:r w:rsidRPr="00F05BEE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  <w:r w:rsidRPr="00F05BEE">
              <w:rPr>
                <w:rFonts w:ascii="Montserrat" w:hAnsi="Montserrat"/>
                <w:sz w:val="20"/>
                <w:szCs w:val="20"/>
              </w:rPr>
              <w:t>Use a dedicated business bank account and credit card for all transactions.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4A4AF5" w14:textId="1C401D0D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Clear separation for tax and auditing.</w:t>
            </w:r>
          </w:p>
        </w:tc>
      </w:tr>
      <w:tr w:rsidR="00432A79" w:rsidRPr="00432A79" w14:paraId="4411FEFB" w14:textId="77777777" w:rsidTr="00432A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1B26C91" w14:textId="5B47B89E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Daily POS Reconciliation: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Match daily point-of-sale reports (cash and card) to bank deposits/system totals.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4FB9F11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>Accurate revenue reporting &amp; fraud prevention.</w:t>
            </w:r>
          </w:p>
        </w:tc>
      </w:tr>
      <w:tr w:rsidR="00432A79" w:rsidRPr="00432A79" w14:paraId="1EA366EE" w14:textId="77777777" w:rsidTr="00432A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6FB8AE" w14:textId="57A9E6DE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Digital Record Keeping: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Use accounting software (Xero) and a receipt app like DEXT to digitise and categorise all receipts/invoices.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0CA85A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>ATO requires 5 years of organised records.</w:t>
            </w:r>
          </w:p>
        </w:tc>
      </w:tr>
      <w:tr w:rsidR="00432A79" w:rsidRPr="00432A79" w14:paraId="419C7C42" w14:textId="77777777" w:rsidTr="00432A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DB07C6B" w14:textId="676BF1BD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Payroll Processing: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Process all employee wages, PAYG, and Super via Single Touch Payroll (STP) software.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A20B68" w14:textId="7D876D80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Mandatory real-time ATO reporting.</w:t>
            </w:r>
          </w:p>
        </w:tc>
      </w:tr>
      <w:tr w:rsidR="00432A79" w:rsidRPr="00432A79" w14:paraId="3C3C0B80" w14:textId="77777777" w:rsidTr="00432A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B57C3F9" w14:textId="4F907293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Bank Reconciliation: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Match all transactions in your accounting software to your bank statements monthly.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105F2AF" w14:textId="197A415B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E</w:t>
            </w:r>
            <w:r w:rsidR="00432A79" w:rsidRPr="00F05BEE">
              <w:rPr>
                <w:rFonts w:ascii="Montserrat" w:hAnsi="Montserrat"/>
                <w:sz w:val="20"/>
                <w:szCs w:val="20"/>
              </w:rPr>
              <w:t>ssential for error checking and accurate reporting.</w:t>
            </w:r>
          </w:p>
        </w:tc>
      </w:tr>
      <w:tr w:rsidR="00432A79" w:rsidRPr="00432A79" w14:paraId="23BCE4CB" w14:textId="77777777" w:rsidTr="00432A79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9204DD" w14:textId="7F1161B0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Accounts Receivable (If applicable):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Follow up on commercial client invoices to ensure payments are collected on time.</w:t>
            </w:r>
          </w:p>
        </w:tc>
        <w:tc>
          <w:tcPr>
            <w:tcW w:w="4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B9ABF8E" w14:textId="77777777" w:rsidR="00432A79" w:rsidRPr="00F05BEE" w:rsidRDefault="00432A79" w:rsidP="00432A79">
            <w:pPr>
              <w:spacing w:after="480"/>
              <w:rPr>
                <w:rFonts w:ascii="Montserrat" w:hAnsi="Montserrat" w:cs="Arial"/>
                <w:sz w:val="20"/>
                <w:szCs w:val="20"/>
              </w:rPr>
            </w:pPr>
            <w:r w:rsidRPr="00F05BEE">
              <w:rPr>
                <w:rFonts w:ascii="Montserrat" w:hAnsi="Montserrat" w:cs="Arial"/>
                <w:sz w:val="20"/>
                <w:szCs w:val="20"/>
              </w:rPr>
              <w:t>Maintain healthy business cash flow.</w:t>
            </w:r>
          </w:p>
          <w:p w14:paraId="0AD18A8C" w14:textId="1A7A4C0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20A2019C" w14:textId="77777777" w:rsidR="00432A79" w:rsidRPr="00432A79" w:rsidRDefault="00432A79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💡</w:t>
      </w: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432A79">
        <w:rPr>
          <w:rFonts w:ascii="Montserrat" w:eastAsia="Times New Roman" w:hAnsi="Montserrat" w:cs="Times New Roman"/>
          <w:i/>
          <w:iCs/>
          <w:kern w:val="0"/>
          <w:sz w:val="20"/>
          <w:szCs w:val="20"/>
          <w:lang w:eastAsia="en-GB"/>
          <w14:ligatures w14:val="none"/>
        </w:rPr>
        <w:t>Most dry cleaner owners fail on record keeping — which leads to overpaying tax and unnecessary penalties.</w:t>
      </w:r>
    </w:p>
    <w:p w14:paraId="4EE404A2" w14:textId="649AB848" w:rsidR="00432A79" w:rsidRPr="00432A79" w:rsidRDefault="00432A79" w:rsidP="00432A79">
      <w:pPr>
        <w:spacing w:after="0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b/>
          <w:bCs/>
          <w:kern w:val="36"/>
          <w:sz w:val="20"/>
          <w:szCs w:val="20"/>
          <w:lang w:eastAsia="en-GB"/>
          <w14:ligatures w14:val="none"/>
        </w:rPr>
        <w:t>📆</w:t>
      </w:r>
      <w:r w:rsidRPr="00432A79"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 2. Quarterly BAS &amp; Compliance Checklist</w:t>
      </w:r>
    </w:p>
    <w:p w14:paraId="3DBE0C58" w14:textId="3EEC5E51" w:rsidR="00432A79" w:rsidRPr="00432A79" w:rsidRDefault="00432A79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>Avoid last-minute stress and costly mistakes.</w:t>
      </w:r>
    </w:p>
    <w:tbl>
      <w:tblPr>
        <w:tblW w:w="94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5103"/>
      </w:tblGrid>
      <w:tr w:rsidR="00432A79" w:rsidRPr="00432A79" w14:paraId="47E032E7" w14:textId="77777777" w:rsidTr="00432A79">
        <w:trPr>
          <w:tblHeader/>
          <w:tblCellSpacing w:w="15" w:type="dxa"/>
        </w:trPr>
        <w:tc>
          <w:tcPr>
            <w:tcW w:w="4347" w:type="dxa"/>
            <w:vAlign w:val="center"/>
            <w:hideMark/>
          </w:tcPr>
          <w:p w14:paraId="41A96D15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Action Item</w:t>
            </w:r>
          </w:p>
        </w:tc>
        <w:tc>
          <w:tcPr>
            <w:tcW w:w="5058" w:type="dxa"/>
            <w:vAlign w:val="center"/>
            <w:hideMark/>
          </w:tcPr>
          <w:p w14:paraId="1BCAA31C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Why It Matters</w:t>
            </w:r>
          </w:p>
        </w:tc>
      </w:tr>
      <w:tr w:rsidR="00432A79" w:rsidRPr="00432A79" w14:paraId="0C4A8711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7F0D9790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Check GST Registration</w:t>
            </w: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(&gt;$75,000 turnover)</w:t>
            </w:r>
          </w:p>
        </w:tc>
        <w:tc>
          <w:tcPr>
            <w:tcW w:w="5058" w:type="dxa"/>
            <w:vAlign w:val="center"/>
            <w:hideMark/>
          </w:tcPr>
          <w:p w14:paraId="477C72BD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>Mandatory if you exceed the threshold.</w:t>
            </w:r>
          </w:p>
        </w:tc>
      </w:tr>
      <w:tr w:rsidR="00432A79" w:rsidRPr="00432A79" w14:paraId="3D4DA255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222C58D1" w14:textId="35C710F5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Review Tax Invoices: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Ensure you have valid "Tax Invoices" for all business purchases to claim GST Input Tax Credits (ITCs).</w:t>
            </w:r>
          </w:p>
        </w:tc>
        <w:tc>
          <w:tcPr>
            <w:tcW w:w="5058" w:type="dxa"/>
            <w:vAlign w:val="center"/>
            <w:hideMark/>
          </w:tcPr>
          <w:p w14:paraId="1A5801E6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>Ensures you can claim GST credits.</w:t>
            </w:r>
          </w:p>
        </w:tc>
      </w:tr>
      <w:tr w:rsidR="00432A79" w:rsidRPr="00432A79" w14:paraId="1F311AEE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66595F2F" w14:textId="553B88C6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Pay Superannuation: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Pay the Super Guarantee (currently 12%) for all eligible employees by the quarterly due date.</w:t>
            </w:r>
          </w:p>
        </w:tc>
        <w:tc>
          <w:tcPr>
            <w:tcW w:w="5058" w:type="dxa"/>
            <w:vAlign w:val="center"/>
            <w:hideMark/>
          </w:tcPr>
          <w:p w14:paraId="0DA572C8" w14:textId="5C63323B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Avoid Superannuation Guarantee Charge (SGC) penalties.</w:t>
            </w:r>
          </w:p>
        </w:tc>
      </w:tr>
      <w:tr w:rsidR="00432A79" w:rsidRPr="00432A79" w14:paraId="7487473D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39E2DFBF" w14:textId="5579AD5D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Prepare and Lodge BAS: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Review GST collected and paid, PAYG Withholding, and lodge the Business Activity Statement.</w:t>
            </w:r>
          </w:p>
        </w:tc>
        <w:tc>
          <w:tcPr>
            <w:tcW w:w="5058" w:type="dxa"/>
            <w:vAlign w:val="center"/>
            <w:hideMark/>
          </w:tcPr>
          <w:p w14:paraId="4FAE8092" w14:textId="776CF176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Quarterly ATO compliance (Due Oct 28, Feb 28, Apr 28, Jul 28).</w:t>
            </w:r>
          </w:p>
        </w:tc>
      </w:tr>
      <w:tr w:rsidR="00432A79" w:rsidRPr="00432A79" w14:paraId="7676BB52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04C4E613" w14:textId="343DF609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Estimate Tax/Cash Set Aside: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Calculate an estimate of your annual profit and set aside funds to cover upcoming Income Tax.</w:t>
            </w:r>
          </w:p>
        </w:tc>
        <w:tc>
          <w:tcPr>
            <w:tcW w:w="5058" w:type="dxa"/>
            <w:vAlign w:val="center"/>
            <w:hideMark/>
          </w:tcPr>
          <w:p w14:paraId="10BB2492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>Prevents cash flow pressure at EOFY.</w:t>
            </w:r>
          </w:p>
        </w:tc>
      </w:tr>
    </w:tbl>
    <w:p w14:paraId="43FD212A" w14:textId="77777777" w:rsidR="00432A79" w:rsidRPr="00432A79" w:rsidRDefault="00432A79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💡</w:t>
      </w: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432A79">
        <w:rPr>
          <w:rFonts w:ascii="Montserrat" w:eastAsia="Times New Roman" w:hAnsi="Montserrat" w:cs="Times New Roman"/>
          <w:i/>
          <w:iCs/>
          <w:kern w:val="0"/>
          <w:sz w:val="20"/>
          <w:szCs w:val="20"/>
          <w:lang w:eastAsia="en-GB"/>
          <w14:ligatures w14:val="none"/>
        </w:rPr>
        <w:t>Most BAS problems happen when revenue isn’t matched properly to POS or when GST isn’t classified correctly.</w:t>
      </w:r>
    </w:p>
    <w:p w14:paraId="2AC728F2" w14:textId="77777777" w:rsidR="00432A79" w:rsidRPr="00432A79" w:rsidRDefault="00432A79" w:rsidP="00432A79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b/>
          <w:bCs/>
          <w:kern w:val="36"/>
          <w:sz w:val="20"/>
          <w:szCs w:val="20"/>
          <w:lang w:eastAsia="en-GB"/>
          <w14:ligatures w14:val="none"/>
        </w:rPr>
        <w:lastRenderedPageBreak/>
        <w:t>📅</w:t>
      </w:r>
      <w:r w:rsidRPr="00432A79"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 3. Annual &amp; Year-End “Pre–June 30” Action Plan</w:t>
      </w:r>
    </w:p>
    <w:p w14:paraId="357A91F9" w14:textId="77777777" w:rsidR="00432A79" w:rsidRPr="00432A79" w:rsidRDefault="00432A79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The steps you take </w:t>
      </w:r>
      <w:r w:rsidRPr="00432A79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en-GB"/>
          <w14:ligatures w14:val="none"/>
        </w:rPr>
        <w:t>before 30 June</w:t>
      </w: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have the biggest impact on your tax savings.</w:t>
      </w:r>
    </w:p>
    <w:tbl>
      <w:tblPr>
        <w:tblW w:w="9495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2"/>
        <w:gridCol w:w="5103"/>
      </w:tblGrid>
      <w:tr w:rsidR="00432A79" w:rsidRPr="00432A79" w14:paraId="76718AD6" w14:textId="77777777" w:rsidTr="00432A79">
        <w:trPr>
          <w:tblHeader/>
          <w:tblCellSpacing w:w="15" w:type="dxa"/>
        </w:trPr>
        <w:tc>
          <w:tcPr>
            <w:tcW w:w="4347" w:type="dxa"/>
            <w:vAlign w:val="center"/>
            <w:hideMark/>
          </w:tcPr>
          <w:p w14:paraId="3A3ED0EE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Action Item</w:t>
            </w:r>
          </w:p>
        </w:tc>
        <w:tc>
          <w:tcPr>
            <w:tcW w:w="5058" w:type="dxa"/>
            <w:vAlign w:val="center"/>
            <w:hideMark/>
          </w:tcPr>
          <w:p w14:paraId="16E1FB47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Why It Matters</w:t>
            </w:r>
          </w:p>
        </w:tc>
      </w:tr>
      <w:tr w:rsidR="00432A79" w:rsidRPr="00432A79" w14:paraId="075BBF44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7CE82ED9" w14:textId="4CD1011B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Annual Stocktake: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Perform a physical count and valuation of all your business stock (chemicals, hangers, packaging) on June 30.</w:t>
            </w:r>
          </w:p>
        </w:tc>
        <w:tc>
          <w:tcPr>
            <w:tcW w:w="5058" w:type="dxa"/>
            <w:vAlign w:val="center"/>
            <w:hideMark/>
          </w:tcPr>
          <w:p w14:paraId="725A2574" w14:textId="3BEAEB42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Accurately calculate Cost of Goods Sold (COGS).</w:t>
            </w:r>
          </w:p>
        </w:tc>
      </w:tr>
      <w:tr w:rsidR="00432A79" w:rsidRPr="00432A79" w14:paraId="03FF8FDF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65C54B5F" w14:textId="4FC370EC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Review Capital Assets: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Provide your accountant with records of all machinery purchases (dry cleaning machines, presses) and disposals.</w:t>
            </w:r>
          </w:p>
        </w:tc>
        <w:tc>
          <w:tcPr>
            <w:tcW w:w="5058" w:type="dxa"/>
            <w:vAlign w:val="center"/>
            <w:hideMark/>
          </w:tcPr>
          <w:p w14:paraId="5CE97A24" w14:textId="7AFF3AD9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Accurately calculate depreciation (Temp Full Expensing/Simplified Depreciation).</w:t>
            </w:r>
          </w:p>
        </w:tc>
      </w:tr>
      <w:tr w:rsidR="00432A79" w:rsidRPr="00432A79" w14:paraId="5AE7456D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7E3F1ADA" w14:textId="02412D0F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Write Off Bad Debts: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Write off any genuinely unrecoverable customer debts before June 30.</w:t>
            </w:r>
          </w:p>
        </w:tc>
        <w:tc>
          <w:tcPr>
            <w:tcW w:w="5058" w:type="dxa"/>
            <w:vAlign w:val="center"/>
            <w:hideMark/>
          </w:tcPr>
          <w:p w14:paraId="55F609EA" w14:textId="091BBFCD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Claim a tax deduction for the written-off value.</w:t>
            </w:r>
          </w:p>
        </w:tc>
      </w:tr>
      <w:tr w:rsidR="00432A79" w:rsidRPr="00432A79" w14:paraId="0BC7ED50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755F4441" w14:textId="417B2F91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Finalise STP: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Complete the finalisation declaration through your payroll software for all employees by July 14.</w:t>
            </w:r>
          </w:p>
        </w:tc>
        <w:tc>
          <w:tcPr>
            <w:tcW w:w="5058" w:type="dxa"/>
            <w:vAlign w:val="center"/>
            <w:hideMark/>
          </w:tcPr>
          <w:p w14:paraId="62CA73C3" w14:textId="3F392BAA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Allows employees to lodge their personal tax returns.</w:t>
            </w:r>
          </w:p>
        </w:tc>
      </w:tr>
      <w:tr w:rsidR="00432A79" w:rsidRPr="00432A79" w14:paraId="25A88120" w14:textId="77777777" w:rsidTr="00432A79">
        <w:trPr>
          <w:tblCellSpacing w:w="15" w:type="dxa"/>
        </w:trPr>
        <w:tc>
          <w:tcPr>
            <w:tcW w:w="4347" w:type="dxa"/>
            <w:vAlign w:val="center"/>
            <w:hideMark/>
          </w:tcPr>
          <w:p w14:paraId="0FE7D801" w14:textId="08BD850B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Lodge Income Tax Return: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Work with your tax agent to lodge the annual business income tax return (usually by Oct 31, or later if using a tax agent like Sleek).</w:t>
            </w:r>
          </w:p>
        </w:tc>
        <w:tc>
          <w:tcPr>
            <w:tcW w:w="5058" w:type="dxa"/>
            <w:vAlign w:val="center"/>
            <w:hideMark/>
          </w:tcPr>
          <w:p w14:paraId="3E7C3FCE" w14:textId="77777777" w:rsidR="008462D4" w:rsidRPr="00F05BEE" w:rsidRDefault="008462D4" w:rsidP="008462D4">
            <w:pPr>
              <w:spacing w:after="480"/>
              <w:rPr>
                <w:rFonts w:ascii="Montserrat" w:hAnsi="Montserrat" w:cs="Arial"/>
                <w:sz w:val="20"/>
                <w:szCs w:val="20"/>
              </w:rPr>
            </w:pPr>
            <w:r w:rsidRPr="00F05BEE">
              <w:rPr>
                <w:rFonts w:ascii="Montserrat" w:hAnsi="Montserrat" w:cs="Arial"/>
                <w:sz w:val="20"/>
                <w:szCs w:val="20"/>
              </w:rPr>
              <w:t>Finalise annual tax obligations.</w:t>
            </w:r>
          </w:p>
          <w:p w14:paraId="4C564BD8" w14:textId="3A4B259B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4428BC94" w14:textId="55225A42" w:rsidR="00432A79" w:rsidRPr="00432A79" w:rsidRDefault="00432A79" w:rsidP="001F74DA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💡</w:t>
      </w: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432A79">
        <w:rPr>
          <w:rFonts w:ascii="Montserrat" w:eastAsia="Times New Roman" w:hAnsi="Montserrat" w:cs="Times New Roman"/>
          <w:i/>
          <w:iCs/>
          <w:kern w:val="0"/>
          <w:sz w:val="20"/>
          <w:szCs w:val="20"/>
          <w:lang w:eastAsia="en-GB"/>
          <w14:ligatures w14:val="none"/>
        </w:rPr>
        <w:t>Dry cleaners often miss machinery depreciation opportunities — costing thousands in lost deductions.</w:t>
      </w:r>
    </w:p>
    <w:p w14:paraId="69D752B4" w14:textId="77777777" w:rsidR="00432A79" w:rsidRPr="00432A79" w:rsidRDefault="00432A79" w:rsidP="00432A79">
      <w:pPr>
        <w:spacing w:before="100" w:beforeAutospacing="1" w:after="100" w:afterAutospacing="1" w:line="240" w:lineRule="auto"/>
        <w:outlineLvl w:val="0"/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b/>
          <w:bCs/>
          <w:kern w:val="36"/>
          <w:sz w:val="20"/>
          <w:szCs w:val="20"/>
          <w:lang w:eastAsia="en-GB"/>
          <w14:ligatures w14:val="none"/>
        </w:rPr>
        <w:t>🧼</w:t>
      </w:r>
      <w:r w:rsidRPr="00432A79">
        <w:rPr>
          <w:rFonts w:ascii="Montserrat" w:eastAsia="Times New Roman" w:hAnsi="Montserrat" w:cs="Times New Roman"/>
          <w:b/>
          <w:bCs/>
          <w:kern w:val="36"/>
          <w:sz w:val="20"/>
          <w:szCs w:val="20"/>
          <w:lang w:eastAsia="en-GB"/>
          <w14:ligatures w14:val="none"/>
        </w:rPr>
        <w:t xml:space="preserve"> 4. Dry Cleaning Industry–Specific Accounting Tips</w:t>
      </w:r>
    </w:p>
    <w:p w14:paraId="048CB489" w14:textId="77777777" w:rsidR="00432A79" w:rsidRPr="00432A79" w:rsidRDefault="00432A79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>These are areas where dry cleaners commonly make mistakes.</w:t>
      </w:r>
    </w:p>
    <w:tbl>
      <w:tblPr>
        <w:tblW w:w="0" w:type="auto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61"/>
        <w:gridCol w:w="2831"/>
      </w:tblGrid>
      <w:tr w:rsidR="00432A79" w:rsidRPr="00432A79" w14:paraId="2518D4D1" w14:textId="77777777" w:rsidTr="00432A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F6A9E3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Action Item</w:t>
            </w:r>
          </w:p>
        </w:tc>
        <w:tc>
          <w:tcPr>
            <w:tcW w:w="0" w:type="auto"/>
            <w:vAlign w:val="center"/>
            <w:hideMark/>
          </w:tcPr>
          <w:p w14:paraId="25E03332" w14:textId="77777777" w:rsidR="00432A79" w:rsidRPr="00432A79" w:rsidRDefault="00432A79" w:rsidP="00432A79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Why It Matters</w:t>
            </w:r>
          </w:p>
        </w:tc>
      </w:tr>
      <w:tr w:rsidR="00432A79" w:rsidRPr="00432A79" w14:paraId="172AC30C" w14:textId="77777777" w:rsidTr="00432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90CA0" w14:textId="62C16F8B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Chemicals as Inventory: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Ensure your accounting system treats cleaning chemicals, solvents, and packaging as </w:t>
            </w: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Inventory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(asset) until consumed, then expense it as </w:t>
            </w: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COGS</w:t>
            </w:r>
            <w:r w:rsidRPr="00F05BEE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4562088" w14:textId="66DDD8CF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Accurate profitability measurement.</w:t>
            </w:r>
          </w:p>
        </w:tc>
      </w:tr>
      <w:tr w:rsidR="00432A79" w:rsidRPr="00432A79" w14:paraId="44F08A56" w14:textId="77777777" w:rsidTr="00432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95B54" w14:textId="68FC3D4B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Utility Usage: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Monitor high-volume utilities (Water, Power) as these are key operating costs. Check if utility charges are correctly categorised as 'Utilities'.</w:t>
            </w:r>
          </w:p>
        </w:tc>
        <w:tc>
          <w:tcPr>
            <w:tcW w:w="0" w:type="auto"/>
            <w:vAlign w:val="center"/>
            <w:hideMark/>
          </w:tcPr>
          <w:p w14:paraId="568199A7" w14:textId="68EDD25E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sz w:val="20"/>
                <w:szCs w:val="20"/>
              </w:rPr>
              <w:t>Key area for cost control and tax deduction.</w:t>
            </w:r>
          </w:p>
        </w:tc>
      </w:tr>
      <w:tr w:rsidR="00432A79" w:rsidRPr="00432A79" w14:paraId="11B22F83" w14:textId="77777777" w:rsidTr="00432A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7E9F2" w14:textId="68B3AC2A" w:rsidR="00432A79" w:rsidRPr="00432A79" w:rsidRDefault="008462D4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5BEE">
              <w:rPr>
                <w:rFonts w:ascii="Montserrat" w:hAnsi="Montserrat"/>
                <w:b/>
                <w:bCs/>
                <w:sz w:val="20"/>
                <w:szCs w:val="20"/>
              </w:rPr>
              <w:t>Record Logbook:</w:t>
            </w:r>
            <w:r w:rsidRPr="00F05BEE">
              <w:rPr>
                <w:rFonts w:ascii="Montserrat" w:hAnsi="Montserrat"/>
                <w:sz w:val="20"/>
                <w:szCs w:val="20"/>
              </w:rPr>
              <w:t xml:space="preserve"> If claiming car expenses for pick-up/delivery, maintain a 12-week logbook every 5 years or track kilometres.</w:t>
            </w:r>
          </w:p>
        </w:tc>
        <w:tc>
          <w:tcPr>
            <w:tcW w:w="0" w:type="auto"/>
            <w:vAlign w:val="center"/>
            <w:hideMark/>
          </w:tcPr>
          <w:p w14:paraId="73D6C78C" w14:textId="77777777" w:rsidR="00432A79" w:rsidRPr="00432A79" w:rsidRDefault="00432A79" w:rsidP="00432A79">
            <w:pPr>
              <w:spacing w:after="0" w:line="240" w:lineRule="auto"/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32A79">
              <w:rPr>
                <w:rFonts w:ascii="Montserrat" w:eastAsia="Times New Roman" w:hAnsi="Montserrat" w:cs="Times New Roman"/>
                <w:kern w:val="0"/>
                <w:sz w:val="20"/>
                <w:szCs w:val="20"/>
                <w:lang w:eastAsia="en-GB"/>
                <w14:ligatures w14:val="none"/>
              </w:rPr>
              <w:t>Required for claiming dry-cleaning delivery expenses.</w:t>
            </w:r>
          </w:p>
        </w:tc>
      </w:tr>
    </w:tbl>
    <w:p w14:paraId="7BD56C68" w14:textId="77777777" w:rsidR="00432A79" w:rsidRPr="00432A79" w:rsidRDefault="00432A79" w:rsidP="00432A79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432A79">
        <w:rPr>
          <w:rFonts w:ascii="Apple Color Emoji" w:eastAsia="Times New Roman" w:hAnsi="Apple Color Emoji" w:cs="Apple Color Emoji"/>
          <w:kern w:val="0"/>
          <w:sz w:val="20"/>
          <w:szCs w:val="20"/>
          <w:lang w:eastAsia="en-GB"/>
          <w14:ligatures w14:val="none"/>
        </w:rPr>
        <w:t>💡</w:t>
      </w:r>
      <w:r w:rsidRPr="00432A79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</w:t>
      </w:r>
      <w:r w:rsidRPr="00432A79">
        <w:rPr>
          <w:rFonts w:ascii="Montserrat" w:eastAsia="Times New Roman" w:hAnsi="Montserrat" w:cs="Times New Roman"/>
          <w:i/>
          <w:iCs/>
          <w:kern w:val="0"/>
          <w:sz w:val="20"/>
          <w:szCs w:val="20"/>
          <w:lang w:eastAsia="en-GB"/>
          <w14:ligatures w14:val="none"/>
        </w:rPr>
        <w:t>Incorrectly recording chemicals and packaging is one of the biggest sources of overstated expenses.</w:t>
      </w:r>
    </w:p>
    <w:p w14:paraId="2D7C530B" w14:textId="21ED69E6" w:rsidR="00F05BEE" w:rsidRPr="00F05BEE" w:rsidRDefault="00F05BEE" w:rsidP="00F05BEE">
      <w:pPr>
        <w:spacing w:after="0" w:line="240" w:lineRule="auto"/>
        <w:rPr>
          <w:rStyle w:val="Strong"/>
          <w:rFonts w:ascii="Montserrat" w:eastAsia="Times New Roman" w:hAnsi="Montserrat" w:cs="Times New Roman"/>
          <w:b w:val="0"/>
          <w:bCs w:val="0"/>
          <w:kern w:val="0"/>
          <w:sz w:val="20"/>
          <w:szCs w:val="20"/>
          <w:lang w:eastAsia="en-GB"/>
          <w14:ligatures w14:val="none"/>
        </w:rPr>
      </w:pPr>
      <w:r w:rsidRPr="00F05BEE">
        <w:rPr>
          <w:rFonts w:ascii="Apple Color Emoji" w:hAnsi="Apple Color Emoji" w:cs="Apple Color Emoji"/>
          <w:sz w:val="20"/>
          <w:szCs w:val="20"/>
        </w:rPr>
        <w:t>🧠</w:t>
      </w:r>
      <w:r w:rsidRPr="00F05BEE">
        <w:rPr>
          <w:rFonts w:ascii="Montserrat" w:hAnsi="Montserrat"/>
          <w:sz w:val="20"/>
          <w:szCs w:val="20"/>
        </w:rPr>
        <w:t xml:space="preserve"> </w:t>
      </w:r>
      <w:r w:rsidRPr="00F05BEE">
        <w:rPr>
          <w:rStyle w:val="Strong"/>
          <w:rFonts w:ascii="Montserrat" w:eastAsiaTheme="majorEastAsia" w:hAnsi="Montserrat"/>
          <w:sz w:val="20"/>
          <w:szCs w:val="20"/>
        </w:rPr>
        <w:t xml:space="preserve">Curious if There is a Better Way to </w:t>
      </w:r>
      <w:r w:rsidRPr="00F05BEE">
        <w:rPr>
          <w:rStyle w:val="Strong"/>
          <w:rFonts w:ascii="Montserrat" w:hAnsi="Montserrat"/>
          <w:sz w:val="20"/>
          <w:szCs w:val="20"/>
        </w:rPr>
        <w:t>Keep Your Dry-Cleaning Business Running Smoothly?</w:t>
      </w:r>
    </w:p>
    <w:p w14:paraId="45D73C0E" w14:textId="77777777" w:rsidR="00F05BEE" w:rsidRPr="00F05BEE" w:rsidRDefault="00F05BEE" w:rsidP="00F05BEE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F05BEE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The </w:t>
      </w:r>
      <w:r w:rsidRPr="00F05BEE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en-GB"/>
          <w14:ligatures w14:val="none"/>
        </w:rPr>
        <w:t>Sleek team</w:t>
      </w:r>
      <w:r w:rsidRPr="00F05BEE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is offering </w:t>
      </w:r>
      <w:r w:rsidRPr="00F05BEE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en-GB"/>
          <w14:ligatures w14:val="none"/>
        </w:rPr>
        <w:t>all Drycleaning Institute of Australia members</w:t>
      </w:r>
      <w:r w:rsidRPr="00F05BEE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>:</w:t>
      </w:r>
    </w:p>
    <w:p w14:paraId="6D27B76E" w14:textId="7E0750F2" w:rsidR="00F05BEE" w:rsidRPr="00F05BEE" w:rsidRDefault="00F05BEE" w:rsidP="00F05B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F05BEE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en-GB"/>
          <w14:ligatures w14:val="none"/>
        </w:rPr>
        <w:t>FREE 30-minute Accounting &amp; Tax Consultation</w:t>
      </w:r>
      <w:r w:rsidR="002D3A84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en-GB"/>
          <w14:ligatures w14:val="none"/>
        </w:rPr>
        <w:t xml:space="preserve"> to discuss your business</w:t>
      </w:r>
    </w:p>
    <w:p w14:paraId="5D1A4EE5" w14:textId="5294B7ED" w:rsidR="00F05BEE" w:rsidRPr="00F05BEE" w:rsidRDefault="00F05BEE" w:rsidP="00F05BE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</w:pPr>
      <w:r w:rsidRPr="00F05BEE">
        <w:rPr>
          <w:rFonts w:ascii="Montserrat" w:eastAsia="Times New Roman" w:hAnsi="Montserrat" w:cs="Times New Roman"/>
          <w:b/>
          <w:bCs/>
          <w:kern w:val="0"/>
          <w:sz w:val="20"/>
          <w:szCs w:val="20"/>
          <w:lang w:eastAsia="en-GB"/>
          <w14:ligatures w14:val="none"/>
        </w:rPr>
        <w:t>15% off any upfront Sleek accounting &amp; tax bundle</w:t>
      </w:r>
      <w:r w:rsidRPr="00F05BEE">
        <w:rPr>
          <w:rFonts w:ascii="Montserrat" w:eastAsia="Times New Roman" w:hAnsi="Montserrat" w:cs="Times New Roman"/>
          <w:kern w:val="0"/>
          <w:sz w:val="20"/>
          <w:szCs w:val="20"/>
          <w:lang w:eastAsia="en-GB"/>
          <w14:ligatures w14:val="none"/>
        </w:rPr>
        <w:t xml:space="preserve"> (valid until 31 Jan 2025)</w:t>
      </w:r>
    </w:p>
    <w:p w14:paraId="78E1A72D" w14:textId="21300889" w:rsidR="00F05BEE" w:rsidRPr="00F05BEE" w:rsidRDefault="00F05BEE" w:rsidP="00D95F54">
      <w:pPr>
        <w:pStyle w:val="NormalWeb"/>
        <w:rPr>
          <w:rFonts w:ascii="Montserrat" w:hAnsi="Montserrat"/>
          <w:sz w:val="20"/>
          <w:szCs w:val="20"/>
        </w:rPr>
      </w:pPr>
      <w:r w:rsidRPr="00F05BEE">
        <w:rPr>
          <w:rFonts w:ascii="Apple Color Emoji" w:hAnsi="Apple Color Emoji" w:cs="Apple Color Emoji"/>
          <w:sz w:val="20"/>
          <w:szCs w:val="20"/>
        </w:rPr>
        <w:t>💡</w:t>
      </w:r>
      <w:r w:rsidRPr="00F05BEE">
        <w:rPr>
          <w:rFonts w:ascii="Montserrat" w:hAnsi="Montserrat"/>
          <w:sz w:val="20"/>
          <w:szCs w:val="20"/>
        </w:rPr>
        <w:t xml:space="preserve"> Don’t wait—spots are limited!</w:t>
      </w:r>
      <w:r w:rsidR="002D3A84">
        <w:rPr>
          <w:rFonts w:ascii="Montserrat" w:hAnsi="Montserrat"/>
          <w:sz w:val="20"/>
          <w:szCs w:val="20"/>
        </w:rPr>
        <w:t xml:space="preserve"> </w:t>
      </w:r>
      <w:hyperlink r:id="rId7" w:history="1">
        <w:r w:rsidRPr="0035592F">
          <w:rPr>
            <w:rStyle w:val="Hyperlink"/>
            <w:rFonts w:ascii="Apple Color Emoji" w:hAnsi="Apple Color Emoji" w:cs="Apple Color Emoji"/>
            <w:b/>
            <w:bCs/>
            <w:color w:val="00B0F0"/>
            <w:sz w:val="20"/>
            <w:szCs w:val="20"/>
          </w:rPr>
          <w:t>➡️</w:t>
        </w:r>
        <w:r w:rsidRPr="0035592F">
          <w:rPr>
            <w:rStyle w:val="Hyperlink"/>
            <w:rFonts w:ascii="Montserrat" w:hAnsi="Montserrat"/>
            <w:b/>
            <w:bCs/>
            <w:color w:val="00B0F0"/>
            <w:sz w:val="20"/>
            <w:szCs w:val="20"/>
          </w:rPr>
          <w:t xml:space="preserve"> [Book Your Free Session]</w:t>
        </w:r>
      </w:hyperlink>
      <w:r w:rsidR="002D3A84" w:rsidRPr="0035592F">
        <w:rPr>
          <w:rFonts w:ascii="Montserrat" w:hAnsi="Montserrat"/>
          <w:color w:val="00B0F0"/>
          <w:sz w:val="20"/>
          <w:szCs w:val="20"/>
        </w:rPr>
        <w:t xml:space="preserve"> </w:t>
      </w:r>
      <w:r w:rsidR="002D3A84">
        <w:rPr>
          <w:rFonts w:ascii="Montserrat" w:hAnsi="Montserrat"/>
          <w:sz w:val="20"/>
          <w:szCs w:val="20"/>
        </w:rPr>
        <w:t xml:space="preserve">or </w:t>
      </w:r>
      <w:r w:rsidRPr="00F05BEE">
        <w:rPr>
          <w:rFonts w:ascii="Montserrat" w:hAnsi="Montserrat"/>
          <w:sz w:val="20"/>
          <w:szCs w:val="20"/>
        </w:rPr>
        <w:t xml:space="preserve">email </w:t>
      </w:r>
      <w:r w:rsidR="002D3A84">
        <w:rPr>
          <w:rFonts w:ascii="Montserrat" w:hAnsi="Montserrat"/>
          <w:sz w:val="20"/>
          <w:szCs w:val="20"/>
        </w:rPr>
        <w:t xml:space="preserve">the Sleek team at </w:t>
      </w:r>
      <w:r w:rsidRPr="00F05BEE">
        <w:rPr>
          <w:rStyle w:val="Strong"/>
          <w:rFonts w:ascii="Montserrat" w:eastAsiaTheme="majorEastAsia" w:hAnsi="Montserrat"/>
          <w:sz w:val="20"/>
          <w:szCs w:val="20"/>
        </w:rPr>
        <w:t>partnerships.au@sleek.com</w:t>
      </w:r>
    </w:p>
    <w:sectPr w:rsidR="00F05BEE" w:rsidRPr="00F05BEE" w:rsidSect="001F74DA">
      <w:pgSz w:w="11906" w:h="16838"/>
      <w:pgMar w:top="851" w:right="1304" w:bottom="85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41651" w14:textId="77777777" w:rsidR="00784609" w:rsidRDefault="00784609" w:rsidP="00E847C0">
      <w:pPr>
        <w:spacing w:after="0" w:line="240" w:lineRule="auto"/>
      </w:pPr>
      <w:r>
        <w:separator/>
      </w:r>
    </w:p>
  </w:endnote>
  <w:endnote w:type="continuationSeparator" w:id="0">
    <w:p w14:paraId="322B93E4" w14:textId="77777777" w:rsidR="00784609" w:rsidRDefault="00784609" w:rsidP="00E8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5D2C7" w14:textId="77777777" w:rsidR="00784609" w:rsidRDefault="00784609" w:rsidP="00E847C0">
      <w:pPr>
        <w:spacing w:after="0" w:line="240" w:lineRule="auto"/>
      </w:pPr>
      <w:r>
        <w:separator/>
      </w:r>
    </w:p>
  </w:footnote>
  <w:footnote w:type="continuationSeparator" w:id="0">
    <w:p w14:paraId="1706C64E" w14:textId="77777777" w:rsidR="00784609" w:rsidRDefault="00784609" w:rsidP="00E84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5308A"/>
    <w:multiLevelType w:val="multilevel"/>
    <w:tmpl w:val="CC98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40A4E"/>
    <w:multiLevelType w:val="multilevel"/>
    <w:tmpl w:val="1FB4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B2EDA"/>
    <w:multiLevelType w:val="multilevel"/>
    <w:tmpl w:val="4620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650FED"/>
    <w:multiLevelType w:val="multilevel"/>
    <w:tmpl w:val="6062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F7AD1"/>
    <w:multiLevelType w:val="multilevel"/>
    <w:tmpl w:val="E222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5923132">
    <w:abstractNumId w:val="2"/>
  </w:num>
  <w:num w:numId="2" w16cid:durableId="1053508391">
    <w:abstractNumId w:val="4"/>
  </w:num>
  <w:num w:numId="3" w16cid:durableId="1735198618">
    <w:abstractNumId w:val="0"/>
  </w:num>
  <w:num w:numId="4" w16cid:durableId="1499926190">
    <w:abstractNumId w:val="3"/>
  </w:num>
  <w:num w:numId="5" w16cid:durableId="1651597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79"/>
    <w:rsid w:val="001F74DA"/>
    <w:rsid w:val="0020381B"/>
    <w:rsid w:val="002D3A84"/>
    <w:rsid w:val="0035592F"/>
    <w:rsid w:val="00432A79"/>
    <w:rsid w:val="00555130"/>
    <w:rsid w:val="006D0345"/>
    <w:rsid w:val="00784609"/>
    <w:rsid w:val="008462D4"/>
    <w:rsid w:val="00A531B6"/>
    <w:rsid w:val="00A565D2"/>
    <w:rsid w:val="00B65883"/>
    <w:rsid w:val="00C70CF5"/>
    <w:rsid w:val="00C81791"/>
    <w:rsid w:val="00CC16BA"/>
    <w:rsid w:val="00D95F54"/>
    <w:rsid w:val="00E847C0"/>
    <w:rsid w:val="00ED78BD"/>
    <w:rsid w:val="00F0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D54425"/>
  <w15:chartTrackingRefBased/>
  <w15:docId w15:val="{AC4E8167-89C5-2847-9A7D-54BA801E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A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2A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A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A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A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A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A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A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A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A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2A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32A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A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A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A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A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A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A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A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A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A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A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A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A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A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A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A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A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A79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32A79"/>
    <w:rPr>
      <w:b/>
      <w:bCs/>
    </w:rPr>
  </w:style>
  <w:style w:type="paragraph" w:styleId="NormalWeb">
    <w:name w:val="Normal (Web)"/>
    <w:basedOn w:val="Normal"/>
    <w:uiPriority w:val="99"/>
    <w:unhideWhenUsed/>
    <w:rsid w:val="00432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32A79"/>
    <w:rPr>
      <w:i/>
      <w:iCs/>
    </w:rPr>
  </w:style>
  <w:style w:type="character" w:styleId="Hyperlink">
    <w:name w:val="Hyperlink"/>
    <w:basedOn w:val="DefaultParagraphFont"/>
    <w:uiPriority w:val="99"/>
    <w:unhideWhenUsed/>
    <w:rsid w:val="00432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2A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62D4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F05BE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8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7C0"/>
  </w:style>
  <w:style w:type="paragraph" w:styleId="Footer">
    <w:name w:val="footer"/>
    <w:basedOn w:val="Normal"/>
    <w:link w:val="FooterChar"/>
    <w:uiPriority w:val="99"/>
    <w:unhideWhenUsed/>
    <w:rsid w:val="00E84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ings.hubspot.com/sleek-australia/au-dry-cleaners-institute-x-sleek-meeting-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Spencer</dc:creator>
  <cp:keywords/>
  <dc:description/>
  <cp:lastModifiedBy>Drycleaning Institute of Australia</cp:lastModifiedBy>
  <cp:revision>4</cp:revision>
  <dcterms:created xsi:type="dcterms:W3CDTF">2025-12-10T03:52:00Z</dcterms:created>
  <dcterms:modified xsi:type="dcterms:W3CDTF">2025-12-10T04:53:00Z</dcterms:modified>
</cp:coreProperties>
</file>